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932F" w14:textId="77777777" w:rsidR="004B21AA" w:rsidRPr="002A5DC4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329359" wp14:editId="0E32935A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9330" w14:textId="77777777"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E329331" w14:textId="77777777"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0E329332" w14:textId="77777777"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E329333" w14:textId="31684462" w:rsidR="00247034" w:rsidRPr="002A5DC4" w:rsidRDefault="00AA2A8D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290860" w:rsidRPr="00AA2A8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3</w:t>
      </w:r>
      <w:r w:rsidR="00290860" w:rsidRPr="00AA2A8D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B869B0">
        <w:rPr>
          <w:rFonts w:ascii="Arial" w:hAnsi="Arial" w:cs="Arial"/>
          <w:b/>
          <w:sz w:val="22"/>
          <w:szCs w:val="22"/>
        </w:rPr>
        <w:t>8</w:t>
      </w:r>
    </w:p>
    <w:p w14:paraId="0E329334" w14:textId="77777777"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BF18CDA" w14:textId="77777777" w:rsidR="00405D64" w:rsidRDefault="00405D6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14:paraId="0E329336" w14:textId="3198233D" w:rsidR="00F65FC1" w:rsidRDefault="00405D6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AA2A8D">
        <w:rPr>
          <w:rFonts w:ascii="Arial" w:hAnsi="Arial" w:cs="Arial"/>
          <w:b/>
          <w:caps/>
          <w:sz w:val="22"/>
          <w:szCs w:val="22"/>
        </w:rPr>
        <w:t xml:space="preserve">nové medicentrum </w:t>
      </w:r>
      <w:r w:rsidR="0000484F" w:rsidRPr="00AA2A8D">
        <w:rPr>
          <w:rFonts w:ascii="Arial" w:hAnsi="Arial" w:cs="Arial"/>
          <w:b/>
          <w:caps/>
          <w:sz w:val="22"/>
          <w:szCs w:val="22"/>
        </w:rPr>
        <w:t>V PRAŽSKÉ</w:t>
      </w:r>
      <w:r w:rsidRPr="00AA2A8D">
        <w:rPr>
          <w:rFonts w:ascii="Arial" w:hAnsi="Arial" w:cs="Arial"/>
          <w:b/>
          <w:caps/>
          <w:sz w:val="22"/>
          <w:szCs w:val="22"/>
        </w:rPr>
        <w:t xml:space="preserve"> waltrov</w:t>
      </w:r>
      <w:r w:rsidR="00B923C7" w:rsidRPr="00AA2A8D">
        <w:rPr>
          <w:rFonts w:ascii="Arial" w:hAnsi="Arial" w:cs="Arial"/>
          <w:b/>
          <w:caps/>
          <w:sz w:val="22"/>
          <w:szCs w:val="22"/>
        </w:rPr>
        <w:t>ce</w:t>
      </w:r>
      <w:r w:rsidRPr="00AA2A8D">
        <w:rPr>
          <w:rFonts w:ascii="Arial" w:hAnsi="Arial" w:cs="Arial"/>
          <w:b/>
          <w:caps/>
          <w:sz w:val="22"/>
          <w:szCs w:val="22"/>
        </w:rPr>
        <w:t xml:space="preserve"> projektovala </w:t>
      </w:r>
      <w:r w:rsidR="00A15792" w:rsidRPr="00AA2A8D">
        <w:rPr>
          <w:rFonts w:ascii="Arial" w:hAnsi="Arial" w:cs="Arial"/>
          <w:b/>
          <w:caps/>
          <w:sz w:val="22"/>
          <w:szCs w:val="22"/>
        </w:rPr>
        <w:t xml:space="preserve">společnost </w:t>
      </w:r>
      <w:r w:rsidRPr="00AA2A8D">
        <w:rPr>
          <w:rFonts w:ascii="Arial" w:hAnsi="Arial" w:cs="Arial"/>
          <w:b/>
          <w:caps/>
          <w:sz w:val="22"/>
          <w:szCs w:val="22"/>
        </w:rPr>
        <w:t>obermeyer helika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="002865A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03C89B4A" w14:textId="77777777" w:rsidR="002E79E4" w:rsidRDefault="002E79E4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0E329337" w14:textId="77777777" w:rsidR="009D7F2E" w:rsidRPr="00AA2A8D" w:rsidRDefault="009D7F2E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trike/>
          <w:sz w:val="22"/>
          <w:szCs w:val="22"/>
        </w:rPr>
      </w:pPr>
    </w:p>
    <w:bookmarkEnd w:id="0"/>
    <w:p w14:paraId="0E329339" w14:textId="77777777" w:rsidR="001074C0" w:rsidRDefault="001074C0" w:rsidP="00B62DD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0E32933A" w14:textId="07E520ED" w:rsidR="007E20EE" w:rsidRDefault="009D7F2E" w:rsidP="00B62DDC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AA1E3E">
        <w:rPr>
          <w:rFonts w:ascii="Arial" w:hAnsi="Arial" w:cs="Arial"/>
          <w:b/>
          <w:sz w:val="22"/>
          <w:szCs w:val="22"/>
        </w:rPr>
        <w:t>rchitektonick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>, projekční a stavebně-poradensk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 xml:space="preserve"> kancelář </w:t>
      </w:r>
      <w:r w:rsidR="009022F3">
        <w:rPr>
          <w:rFonts w:ascii="Arial" w:hAnsi="Arial" w:cs="Arial"/>
          <w:b/>
          <w:sz w:val="22"/>
          <w:szCs w:val="22"/>
        </w:rPr>
        <w:t>Obermeyer Helika</w:t>
      </w:r>
      <w:r w:rsidR="005760AB">
        <w:rPr>
          <w:rFonts w:ascii="Arial" w:hAnsi="Arial" w:cs="Arial"/>
          <w:b/>
          <w:sz w:val="22"/>
          <w:szCs w:val="22"/>
        </w:rPr>
        <w:t xml:space="preserve"> </w:t>
      </w:r>
      <w:r w:rsidR="002D3574">
        <w:rPr>
          <w:rFonts w:ascii="Arial" w:hAnsi="Arial" w:cs="Arial"/>
          <w:b/>
          <w:sz w:val="22"/>
          <w:szCs w:val="22"/>
        </w:rPr>
        <w:t>se jako generální projektant podílela na rekonstrukci památkově chráněné budovy Walter v</w:t>
      </w:r>
      <w:r w:rsidR="006D6D34">
        <w:rPr>
          <w:rFonts w:ascii="Arial" w:hAnsi="Arial" w:cs="Arial"/>
          <w:b/>
          <w:sz w:val="22"/>
          <w:szCs w:val="22"/>
        </w:rPr>
        <w:t xml:space="preserve"> bývalém průmyslovém </w:t>
      </w:r>
      <w:r w:rsidR="002D3574">
        <w:rPr>
          <w:rFonts w:ascii="Arial" w:hAnsi="Arial" w:cs="Arial"/>
          <w:b/>
          <w:sz w:val="22"/>
          <w:szCs w:val="22"/>
        </w:rPr>
        <w:t xml:space="preserve">areálu </w:t>
      </w:r>
      <w:proofErr w:type="spellStart"/>
      <w:r w:rsidR="002D3574">
        <w:rPr>
          <w:rFonts w:ascii="Arial" w:hAnsi="Arial" w:cs="Arial"/>
          <w:b/>
          <w:sz w:val="22"/>
          <w:szCs w:val="22"/>
        </w:rPr>
        <w:t>Waltrovka</w:t>
      </w:r>
      <w:proofErr w:type="spellEnd"/>
      <w:r w:rsidR="006D6D34">
        <w:rPr>
          <w:rFonts w:ascii="Arial" w:hAnsi="Arial" w:cs="Arial"/>
          <w:b/>
          <w:sz w:val="22"/>
          <w:szCs w:val="22"/>
        </w:rPr>
        <w:t xml:space="preserve"> v</w:t>
      </w:r>
      <w:r w:rsidR="00BD47A9">
        <w:rPr>
          <w:rFonts w:ascii="Arial" w:hAnsi="Arial" w:cs="Arial"/>
          <w:b/>
          <w:sz w:val="22"/>
          <w:szCs w:val="22"/>
        </w:rPr>
        <w:t> </w:t>
      </w:r>
      <w:r w:rsidR="006D6D34">
        <w:rPr>
          <w:rFonts w:ascii="Arial" w:hAnsi="Arial" w:cs="Arial"/>
          <w:b/>
          <w:sz w:val="22"/>
          <w:szCs w:val="22"/>
        </w:rPr>
        <w:t>Praze</w:t>
      </w:r>
      <w:r w:rsidR="00BD47A9">
        <w:rPr>
          <w:rFonts w:ascii="Arial" w:hAnsi="Arial" w:cs="Arial"/>
          <w:b/>
          <w:sz w:val="22"/>
          <w:szCs w:val="22"/>
        </w:rPr>
        <w:t>-</w:t>
      </w:r>
      <w:r w:rsidR="006D6D34">
        <w:rPr>
          <w:rFonts w:ascii="Arial" w:hAnsi="Arial" w:cs="Arial"/>
          <w:b/>
          <w:sz w:val="22"/>
          <w:szCs w:val="22"/>
        </w:rPr>
        <w:t>Jinonicích</w:t>
      </w:r>
      <w:r w:rsidR="001F3029">
        <w:rPr>
          <w:rFonts w:ascii="Arial" w:hAnsi="Arial" w:cs="Arial"/>
          <w:b/>
          <w:sz w:val="22"/>
          <w:szCs w:val="22"/>
        </w:rPr>
        <w:t xml:space="preserve"> a </w:t>
      </w:r>
      <w:r w:rsidR="00B54282">
        <w:rPr>
          <w:rFonts w:ascii="Arial" w:hAnsi="Arial" w:cs="Arial"/>
          <w:b/>
          <w:sz w:val="22"/>
          <w:szCs w:val="22"/>
        </w:rPr>
        <w:t xml:space="preserve">na </w:t>
      </w:r>
      <w:r w:rsidR="001F3029">
        <w:rPr>
          <w:rFonts w:ascii="Arial" w:hAnsi="Arial" w:cs="Arial"/>
          <w:b/>
          <w:sz w:val="22"/>
          <w:szCs w:val="22"/>
        </w:rPr>
        <w:t>její přeměně na zdravotnické zařízení</w:t>
      </w:r>
      <w:r w:rsidR="002D3574">
        <w:rPr>
          <w:rFonts w:ascii="Arial" w:hAnsi="Arial" w:cs="Arial"/>
          <w:b/>
          <w:sz w:val="22"/>
          <w:szCs w:val="22"/>
        </w:rPr>
        <w:t xml:space="preserve">. </w:t>
      </w:r>
      <w:r w:rsidR="001F3029" w:rsidRPr="001F3029">
        <w:rPr>
          <w:rFonts w:ascii="Arial" w:hAnsi="Arial" w:cs="Arial"/>
          <w:b/>
          <w:sz w:val="22"/>
          <w:szCs w:val="22"/>
        </w:rPr>
        <w:t>Projektová dokumentace zahrnovala nejen stavebně</w:t>
      </w:r>
      <w:r w:rsidR="00B54282">
        <w:rPr>
          <w:rFonts w:ascii="Arial" w:hAnsi="Arial" w:cs="Arial"/>
          <w:b/>
          <w:sz w:val="22"/>
          <w:szCs w:val="22"/>
        </w:rPr>
        <w:t>-</w:t>
      </w:r>
      <w:r w:rsidR="001F3029" w:rsidRPr="001F3029">
        <w:rPr>
          <w:rFonts w:ascii="Arial" w:hAnsi="Arial" w:cs="Arial"/>
          <w:b/>
          <w:sz w:val="22"/>
          <w:szCs w:val="22"/>
        </w:rPr>
        <w:t xml:space="preserve">technickou připravenost jednotlivých prostor v rámci </w:t>
      </w:r>
      <w:r w:rsidR="001F3029">
        <w:rPr>
          <w:rFonts w:ascii="Arial" w:hAnsi="Arial" w:cs="Arial"/>
          <w:b/>
          <w:sz w:val="22"/>
          <w:szCs w:val="22"/>
        </w:rPr>
        <w:t>objektu</w:t>
      </w:r>
      <w:r w:rsidR="001F3029" w:rsidRPr="001F3029">
        <w:rPr>
          <w:rFonts w:ascii="Arial" w:hAnsi="Arial" w:cs="Arial"/>
          <w:b/>
          <w:sz w:val="22"/>
          <w:szCs w:val="22"/>
        </w:rPr>
        <w:t>, ale také instalaci zdravotn</w:t>
      </w:r>
      <w:r w:rsidR="00A15792">
        <w:rPr>
          <w:rFonts w:ascii="Arial" w:hAnsi="Arial" w:cs="Arial"/>
          <w:b/>
          <w:sz w:val="22"/>
          <w:szCs w:val="22"/>
        </w:rPr>
        <w:t>ických</w:t>
      </w:r>
      <w:r w:rsidR="001F3029" w:rsidRPr="001F3029">
        <w:rPr>
          <w:rFonts w:ascii="Arial" w:hAnsi="Arial" w:cs="Arial"/>
          <w:b/>
          <w:sz w:val="22"/>
          <w:szCs w:val="22"/>
        </w:rPr>
        <w:t xml:space="preserve"> technologi</w:t>
      </w:r>
      <w:r w:rsidR="00B54282">
        <w:rPr>
          <w:rFonts w:ascii="Arial" w:hAnsi="Arial" w:cs="Arial"/>
          <w:b/>
          <w:sz w:val="22"/>
          <w:szCs w:val="22"/>
        </w:rPr>
        <w:t xml:space="preserve">í, </w:t>
      </w:r>
      <w:r w:rsidR="001F3029" w:rsidRPr="001F3029">
        <w:rPr>
          <w:rFonts w:ascii="Arial" w:hAnsi="Arial" w:cs="Arial"/>
          <w:b/>
          <w:sz w:val="22"/>
          <w:szCs w:val="22"/>
        </w:rPr>
        <w:t>technického zařízení a interiérového vybavení.</w:t>
      </w:r>
    </w:p>
    <w:p w14:paraId="0E32933B" w14:textId="77777777" w:rsidR="00C64E44" w:rsidRDefault="00C64E44" w:rsidP="007E20EE">
      <w:pPr>
        <w:tabs>
          <w:tab w:val="left" w:pos="908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AB1271" w14:textId="77777777" w:rsidR="003D3665" w:rsidRDefault="003D3665" w:rsidP="00C74E6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5E386611" w14:textId="3BB507D7" w:rsidR="001F3029" w:rsidRDefault="00EF04C3" w:rsidP="00C74E6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</w:t>
      </w:r>
      <w:r w:rsidR="002563D0">
        <w:rPr>
          <w:rFonts w:ascii="Arial" w:hAnsi="Arial" w:cs="Arial"/>
          <w:sz w:val="22"/>
          <w:szCs w:val="22"/>
        </w:rPr>
        <w:t xml:space="preserve"> přestavby</w:t>
      </w:r>
      <w:r w:rsidR="001F3029">
        <w:rPr>
          <w:rFonts w:ascii="Arial" w:hAnsi="Arial" w:cs="Arial"/>
          <w:sz w:val="22"/>
          <w:szCs w:val="22"/>
        </w:rPr>
        <w:t xml:space="preserve"> </w:t>
      </w:r>
      <w:r w:rsidR="002E79E4">
        <w:rPr>
          <w:rFonts w:ascii="Arial" w:hAnsi="Arial" w:cs="Arial"/>
          <w:sz w:val="22"/>
          <w:szCs w:val="22"/>
        </w:rPr>
        <w:t xml:space="preserve">historické </w:t>
      </w:r>
      <w:r w:rsidR="001F3029">
        <w:rPr>
          <w:rFonts w:ascii="Arial" w:hAnsi="Arial" w:cs="Arial"/>
          <w:sz w:val="22"/>
          <w:szCs w:val="22"/>
        </w:rPr>
        <w:t>budovy Walter</w:t>
      </w:r>
      <w:r>
        <w:rPr>
          <w:rFonts w:ascii="Arial" w:hAnsi="Arial" w:cs="Arial"/>
          <w:sz w:val="22"/>
          <w:szCs w:val="22"/>
        </w:rPr>
        <w:t xml:space="preserve"> bylo</w:t>
      </w:r>
      <w:r w:rsidR="008B6C16">
        <w:rPr>
          <w:rFonts w:ascii="Arial" w:hAnsi="Arial" w:cs="Arial"/>
          <w:sz w:val="22"/>
          <w:szCs w:val="22"/>
        </w:rPr>
        <w:t xml:space="preserve"> vytvořit vhodné prostory pro zdravotnické zařízení s náročnými lékařskými provozy a moderním technickým vybavením a současně</w:t>
      </w:r>
      <w:r>
        <w:rPr>
          <w:rFonts w:ascii="Arial" w:hAnsi="Arial" w:cs="Arial"/>
          <w:sz w:val="22"/>
          <w:szCs w:val="22"/>
        </w:rPr>
        <w:t xml:space="preserve"> v maximální možné míře zachovat původní charakter stavby se všemi cennými prvky v exteriéru i interiéru</w:t>
      </w:r>
      <w:r w:rsidR="002563D0">
        <w:rPr>
          <w:rFonts w:ascii="Arial" w:hAnsi="Arial" w:cs="Arial"/>
          <w:sz w:val="22"/>
          <w:szCs w:val="22"/>
        </w:rPr>
        <w:t xml:space="preserve">. </w:t>
      </w:r>
      <w:r w:rsidR="0075464E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Tento úkol pro nás znamenal zajímavou příležitost,</w:t>
      </w:r>
      <w:r w:rsidR="002563D0">
        <w:rPr>
          <w:rFonts w:ascii="Arial" w:hAnsi="Arial" w:cs="Arial"/>
          <w:sz w:val="22"/>
          <w:szCs w:val="22"/>
        </w:rPr>
        <w:t xml:space="preserve"> </w:t>
      </w:r>
      <w:r w:rsidR="00844CF7">
        <w:rPr>
          <w:rFonts w:ascii="Arial" w:hAnsi="Arial" w:cs="Arial"/>
          <w:sz w:val="22"/>
          <w:szCs w:val="22"/>
        </w:rPr>
        <w:t>jak</w:t>
      </w:r>
      <w:r w:rsidR="002563D0">
        <w:rPr>
          <w:rFonts w:ascii="Arial" w:hAnsi="Arial" w:cs="Arial"/>
          <w:sz w:val="22"/>
          <w:szCs w:val="22"/>
        </w:rPr>
        <w:t xml:space="preserve"> zúročit bohaté zkušenosti, které máme</w:t>
      </w:r>
      <w:r>
        <w:rPr>
          <w:rFonts w:ascii="Arial" w:hAnsi="Arial" w:cs="Arial"/>
          <w:sz w:val="22"/>
          <w:szCs w:val="22"/>
        </w:rPr>
        <w:t xml:space="preserve"> jak</w:t>
      </w:r>
      <w:r w:rsidR="002563D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projekty z oblasti zdravotnictví, tak s rekonstrukcemi památkově chráněných budov,</w:t>
      </w:r>
      <w:r w:rsidR="002563D0">
        <w:rPr>
          <w:rFonts w:ascii="Arial" w:hAnsi="Arial" w:cs="Arial"/>
          <w:sz w:val="22"/>
          <w:szCs w:val="22"/>
        </w:rPr>
        <w:t>“ říká Jiří Fousek, generální ředitel kanceláře Obermeyer Helika</w:t>
      </w:r>
      <w:r w:rsidR="008B6C16">
        <w:rPr>
          <w:rFonts w:ascii="Arial" w:hAnsi="Arial" w:cs="Arial"/>
          <w:sz w:val="22"/>
          <w:szCs w:val="22"/>
        </w:rPr>
        <w:t xml:space="preserve">. </w:t>
      </w:r>
    </w:p>
    <w:p w14:paraId="6F04C07F" w14:textId="2459BBC1" w:rsidR="007920DE" w:rsidRDefault="007920DE" w:rsidP="00C74E6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1849915" w14:textId="06AAD438" w:rsidR="007920DE" w:rsidRDefault="007920DE" w:rsidP="007920D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původní budovy zůstal zachován železobetonový skelet </w:t>
      </w:r>
      <w:r w:rsidRPr="007920DE">
        <w:rPr>
          <w:rFonts w:ascii="Arial" w:hAnsi="Arial" w:cs="Arial"/>
          <w:sz w:val="22"/>
          <w:szCs w:val="22"/>
        </w:rPr>
        <w:t xml:space="preserve">a její hlavní charakteristické aspekty, jako je členění fasád a typické velké okenní sestavy. </w:t>
      </w:r>
      <w:r w:rsidR="00550876">
        <w:rPr>
          <w:rFonts w:ascii="Arial" w:hAnsi="Arial" w:cs="Arial"/>
          <w:sz w:val="22"/>
          <w:szCs w:val="22"/>
        </w:rPr>
        <w:t>Objekt má jedno</w:t>
      </w:r>
      <w:r w:rsidRPr="007920DE">
        <w:rPr>
          <w:rFonts w:ascii="Arial" w:hAnsi="Arial" w:cs="Arial"/>
          <w:sz w:val="22"/>
          <w:szCs w:val="22"/>
        </w:rPr>
        <w:t xml:space="preserve"> podzemní podlaží, pět nadzemní</w:t>
      </w:r>
      <w:r w:rsidR="003D3665">
        <w:rPr>
          <w:rFonts w:ascii="Arial" w:hAnsi="Arial" w:cs="Arial"/>
          <w:sz w:val="22"/>
          <w:szCs w:val="22"/>
        </w:rPr>
        <w:t xml:space="preserve">ch </w:t>
      </w:r>
      <w:r w:rsidRPr="007920DE">
        <w:rPr>
          <w:rFonts w:ascii="Arial" w:hAnsi="Arial" w:cs="Arial"/>
          <w:sz w:val="22"/>
          <w:szCs w:val="22"/>
        </w:rPr>
        <w:t>a šest</w:t>
      </w:r>
      <w:r w:rsidR="003D3665">
        <w:rPr>
          <w:rFonts w:ascii="Arial" w:hAnsi="Arial" w:cs="Arial"/>
          <w:sz w:val="22"/>
          <w:szCs w:val="22"/>
        </w:rPr>
        <w:t>é</w:t>
      </w:r>
      <w:r w:rsidRPr="007920DE">
        <w:rPr>
          <w:rFonts w:ascii="Arial" w:hAnsi="Arial" w:cs="Arial"/>
          <w:sz w:val="22"/>
          <w:szCs w:val="22"/>
        </w:rPr>
        <w:t xml:space="preserve"> ustupující podlaží. </w:t>
      </w:r>
      <w:r w:rsidR="001F3029">
        <w:rPr>
          <w:rFonts w:ascii="Arial" w:hAnsi="Arial" w:cs="Arial"/>
          <w:sz w:val="22"/>
          <w:szCs w:val="22"/>
        </w:rPr>
        <w:t xml:space="preserve">„Náš tým projektantů pro svoji práci využíval software </w:t>
      </w:r>
      <w:proofErr w:type="spellStart"/>
      <w:r w:rsidR="001F3029">
        <w:rPr>
          <w:rFonts w:ascii="Arial" w:hAnsi="Arial" w:cs="Arial"/>
          <w:sz w:val="22"/>
          <w:szCs w:val="22"/>
        </w:rPr>
        <w:t>Revit</w:t>
      </w:r>
      <w:proofErr w:type="spellEnd"/>
      <w:r w:rsidR="001F3029">
        <w:rPr>
          <w:rFonts w:ascii="Arial" w:hAnsi="Arial" w:cs="Arial"/>
          <w:sz w:val="22"/>
          <w:szCs w:val="22"/>
        </w:rPr>
        <w:t>, který umožňuje detailní rozplánování všech prostor až do nejmenších detailů. Na základě tohoto konceptu byl následně vyroben 3D model rekonstruované budovy, jenž</w:t>
      </w:r>
      <w:r w:rsidR="001F3029" w:rsidRPr="009E53F6">
        <w:rPr>
          <w:rFonts w:ascii="Arial" w:hAnsi="Arial" w:cs="Arial"/>
          <w:sz w:val="22"/>
          <w:szCs w:val="22"/>
        </w:rPr>
        <w:t xml:space="preserve"> pomohl s prostorovým uspořádáním a usnadnil rozvržení všech plánovaných instalací</w:t>
      </w:r>
      <w:r w:rsidR="001F3029">
        <w:rPr>
          <w:rFonts w:ascii="Arial" w:hAnsi="Arial" w:cs="Arial"/>
          <w:sz w:val="22"/>
          <w:szCs w:val="22"/>
        </w:rPr>
        <w:t xml:space="preserve">,“ vysvětluje Jiří Fousek. </w:t>
      </w:r>
      <w:r w:rsidR="0078589A">
        <w:rPr>
          <w:rFonts w:ascii="Arial" w:hAnsi="Arial" w:cs="Arial"/>
          <w:sz w:val="22"/>
          <w:szCs w:val="22"/>
        </w:rPr>
        <w:t xml:space="preserve">Vzhledem k tomu, že </w:t>
      </w:r>
      <w:r w:rsidR="00B578B8">
        <w:rPr>
          <w:rFonts w:ascii="Arial" w:hAnsi="Arial" w:cs="Arial"/>
          <w:sz w:val="22"/>
          <w:szCs w:val="22"/>
        </w:rPr>
        <w:t xml:space="preserve">dvěma </w:t>
      </w:r>
      <w:r w:rsidR="0078589A">
        <w:rPr>
          <w:rFonts w:ascii="Arial" w:hAnsi="Arial" w:cs="Arial"/>
          <w:sz w:val="22"/>
          <w:szCs w:val="22"/>
        </w:rPr>
        <w:t>hlavními nájemci jsou soukromé kliniky, na</w:t>
      </w:r>
      <w:r w:rsidR="0078589A" w:rsidRPr="0078589A">
        <w:rPr>
          <w:rFonts w:ascii="Arial" w:hAnsi="Arial" w:cs="Arial"/>
          <w:sz w:val="22"/>
          <w:szCs w:val="22"/>
        </w:rPr>
        <w:t xml:space="preserve">cházejí </w:t>
      </w:r>
      <w:r w:rsidR="0078589A">
        <w:rPr>
          <w:rFonts w:ascii="Arial" w:hAnsi="Arial" w:cs="Arial"/>
          <w:sz w:val="22"/>
          <w:szCs w:val="22"/>
        </w:rPr>
        <w:t xml:space="preserve">se v budově </w:t>
      </w:r>
      <w:r w:rsidR="00B578B8">
        <w:rPr>
          <w:rFonts w:ascii="Arial" w:hAnsi="Arial" w:cs="Arial"/>
          <w:sz w:val="22"/>
          <w:szCs w:val="22"/>
        </w:rPr>
        <w:t xml:space="preserve">specifické a na technické i interiérové vybavení náročné prostory: </w:t>
      </w:r>
      <w:r w:rsidR="0078589A">
        <w:rPr>
          <w:rFonts w:ascii="Arial" w:hAnsi="Arial" w:cs="Arial"/>
          <w:sz w:val="22"/>
          <w:szCs w:val="22"/>
        </w:rPr>
        <w:t>a</w:t>
      </w:r>
      <w:r w:rsidR="0078589A" w:rsidRPr="0078589A">
        <w:rPr>
          <w:rFonts w:ascii="Arial" w:hAnsi="Arial" w:cs="Arial"/>
          <w:sz w:val="22"/>
          <w:szCs w:val="22"/>
        </w:rPr>
        <w:t xml:space="preserve">mbulance a ordinace nejrůznějšího zaměření, vyšetřovny zobrazovacích metod včetně magnetické rezonance, oddělení rehabilitace </w:t>
      </w:r>
      <w:r w:rsidR="002E79E4">
        <w:rPr>
          <w:rFonts w:ascii="Arial" w:hAnsi="Arial" w:cs="Arial"/>
          <w:sz w:val="22"/>
          <w:szCs w:val="22"/>
        </w:rPr>
        <w:t>či</w:t>
      </w:r>
      <w:r w:rsidR="0078589A" w:rsidRPr="0078589A">
        <w:rPr>
          <w:rFonts w:ascii="Arial" w:hAnsi="Arial" w:cs="Arial"/>
          <w:sz w:val="22"/>
          <w:szCs w:val="22"/>
        </w:rPr>
        <w:t xml:space="preserve"> vestavba dvou operačních sálů s pooperačním oddělením. </w:t>
      </w:r>
      <w:r w:rsidR="00DA3F19">
        <w:rPr>
          <w:rFonts w:ascii="Arial" w:hAnsi="Arial" w:cs="Arial"/>
          <w:sz w:val="22"/>
          <w:szCs w:val="22"/>
        </w:rPr>
        <w:t>V</w:t>
      </w:r>
      <w:r w:rsidR="0078589A" w:rsidRPr="0078589A">
        <w:rPr>
          <w:rFonts w:ascii="Arial" w:hAnsi="Arial" w:cs="Arial"/>
          <w:sz w:val="22"/>
          <w:szCs w:val="22"/>
        </w:rPr>
        <w:t xml:space="preserve"> přízemí </w:t>
      </w:r>
      <w:r w:rsidR="00DA3F19">
        <w:rPr>
          <w:rFonts w:ascii="Arial" w:hAnsi="Arial" w:cs="Arial"/>
          <w:sz w:val="22"/>
          <w:szCs w:val="22"/>
        </w:rPr>
        <w:t xml:space="preserve">je pak </w:t>
      </w:r>
      <w:r w:rsidR="0078589A" w:rsidRPr="0078589A">
        <w:rPr>
          <w:rFonts w:ascii="Arial" w:hAnsi="Arial" w:cs="Arial"/>
          <w:sz w:val="22"/>
          <w:szCs w:val="22"/>
        </w:rPr>
        <w:t>umístěna</w:t>
      </w:r>
      <w:r w:rsidR="002E79E4">
        <w:rPr>
          <w:rFonts w:ascii="Arial" w:hAnsi="Arial" w:cs="Arial"/>
          <w:sz w:val="22"/>
          <w:szCs w:val="22"/>
        </w:rPr>
        <w:t xml:space="preserve"> lékárna a také</w:t>
      </w:r>
      <w:r w:rsidR="0078589A" w:rsidRPr="0078589A">
        <w:rPr>
          <w:rFonts w:ascii="Arial" w:hAnsi="Arial" w:cs="Arial"/>
          <w:sz w:val="22"/>
          <w:szCs w:val="22"/>
        </w:rPr>
        <w:t xml:space="preserve"> restaurace. </w:t>
      </w:r>
    </w:p>
    <w:p w14:paraId="251DC715" w14:textId="654A07EC" w:rsidR="009D3134" w:rsidRDefault="0078589A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Společnost </w:t>
      </w:r>
      <w:proofErr w:type="spellStart"/>
      <w:r>
        <w:rPr>
          <w:rFonts w:ascii="Arial" w:hAnsi="Arial" w:cs="Arial"/>
          <w:sz w:val="22"/>
          <w:szCs w:val="22"/>
        </w:rPr>
        <w:t>Obermeyer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Helika</w:t>
      </w:r>
      <w:proofErr w:type="spellEnd"/>
      <w:r w:rsidR="001F3029">
        <w:rPr>
          <w:rFonts w:ascii="Arial" w:hAnsi="Arial" w:cs="Arial"/>
          <w:sz w:val="22"/>
          <w:szCs w:val="22"/>
        </w:rPr>
        <w:t xml:space="preserve"> se na projekty z oblasti zdravotnictví</w:t>
      </w:r>
      <w:r>
        <w:rPr>
          <w:rFonts w:ascii="Arial" w:hAnsi="Arial" w:cs="Arial"/>
          <w:sz w:val="22"/>
          <w:szCs w:val="22"/>
        </w:rPr>
        <w:t xml:space="preserve"> </w:t>
      </w:r>
      <w:r w:rsidR="001F3029">
        <w:rPr>
          <w:rFonts w:ascii="Arial" w:hAnsi="Arial" w:cs="Arial"/>
          <w:sz w:val="22"/>
          <w:szCs w:val="22"/>
        </w:rPr>
        <w:t>zaměřuje</w:t>
      </w:r>
      <w:r w:rsidR="00B578B8">
        <w:rPr>
          <w:rFonts w:ascii="Arial" w:hAnsi="Arial" w:cs="Arial"/>
          <w:sz w:val="22"/>
          <w:szCs w:val="22"/>
        </w:rPr>
        <w:t xml:space="preserve"> d</w:t>
      </w:r>
      <w:r w:rsidR="00B578B8" w:rsidRPr="0078589A">
        <w:rPr>
          <w:rFonts w:ascii="Arial" w:hAnsi="Arial" w:cs="Arial"/>
          <w:sz w:val="22"/>
          <w:szCs w:val="22"/>
        </w:rPr>
        <w:t>louhodobě</w:t>
      </w:r>
      <w:r w:rsidR="001F3029">
        <w:rPr>
          <w:rFonts w:ascii="Arial" w:hAnsi="Arial" w:cs="Arial"/>
          <w:sz w:val="22"/>
          <w:szCs w:val="22"/>
        </w:rPr>
        <w:t xml:space="preserve">, na svém kontě jich má </w:t>
      </w:r>
      <w:r w:rsidR="00B578B8">
        <w:rPr>
          <w:rFonts w:ascii="Arial" w:hAnsi="Arial" w:cs="Arial"/>
          <w:sz w:val="22"/>
          <w:szCs w:val="22"/>
        </w:rPr>
        <w:t xml:space="preserve">již více než tři </w:t>
      </w:r>
      <w:r w:rsidR="001F3029">
        <w:rPr>
          <w:rFonts w:ascii="Arial" w:hAnsi="Arial" w:cs="Arial"/>
          <w:sz w:val="22"/>
          <w:szCs w:val="22"/>
        </w:rPr>
        <w:t xml:space="preserve">desítky. V posledních letech </w:t>
      </w:r>
      <w:r w:rsidRPr="0078589A">
        <w:rPr>
          <w:rFonts w:ascii="Arial" w:hAnsi="Arial" w:cs="Arial"/>
          <w:sz w:val="22"/>
          <w:szCs w:val="22"/>
        </w:rPr>
        <w:t>spolupracuje například na modernizaci Fakultní nemocnice Motol, podílela se na výstavbě nového onkologického pavilonu pro</w:t>
      </w:r>
      <w:r w:rsidR="00B578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78B8">
        <w:rPr>
          <w:rFonts w:ascii="Arial" w:hAnsi="Arial" w:cs="Arial"/>
          <w:sz w:val="22"/>
          <w:szCs w:val="22"/>
        </w:rPr>
        <w:t>Klaudiánovu</w:t>
      </w:r>
      <w:proofErr w:type="spellEnd"/>
      <w:r w:rsidR="00B578B8">
        <w:rPr>
          <w:rFonts w:ascii="Arial" w:hAnsi="Arial" w:cs="Arial"/>
          <w:sz w:val="22"/>
          <w:szCs w:val="22"/>
        </w:rPr>
        <w:t xml:space="preserve"> nemocnici v Mladé Boleslavi</w:t>
      </w:r>
      <w:r w:rsidRPr="0078589A">
        <w:rPr>
          <w:rFonts w:ascii="Arial" w:hAnsi="Arial" w:cs="Arial"/>
          <w:sz w:val="22"/>
          <w:szCs w:val="22"/>
        </w:rPr>
        <w:t xml:space="preserve">, </w:t>
      </w:r>
      <w:r w:rsidR="00A15792">
        <w:rPr>
          <w:rFonts w:ascii="Arial" w:hAnsi="Arial" w:cs="Arial"/>
          <w:sz w:val="22"/>
          <w:szCs w:val="22"/>
        </w:rPr>
        <w:t xml:space="preserve">vyprojektovala </w:t>
      </w:r>
      <w:r w:rsidRPr="0078589A">
        <w:rPr>
          <w:rFonts w:ascii="Arial" w:hAnsi="Arial" w:cs="Arial"/>
          <w:sz w:val="22"/>
          <w:szCs w:val="22"/>
        </w:rPr>
        <w:t>rekonstrukci operačních sálů v pražském IKEMu či realizaci Protonového terapeutického centra v Praze.</w:t>
      </w:r>
      <w:r w:rsidR="009D3134">
        <w:rPr>
          <w:rFonts w:ascii="Arial" w:hAnsi="Arial" w:cs="Arial"/>
          <w:sz w:val="22"/>
          <w:szCs w:val="22"/>
        </w:rPr>
        <w:t xml:space="preserve"> </w:t>
      </w:r>
    </w:p>
    <w:p w14:paraId="65CA7528" w14:textId="77777777" w:rsidR="009D3134" w:rsidRDefault="009D3134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890A5D9" w14:textId="02000749" w:rsidR="00A15792" w:rsidRDefault="00B578B8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Medicentrum</w:t>
      </w:r>
      <w:proofErr w:type="spellEnd"/>
      <w:r>
        <w:rPr>
          <w:rFonts w:ascii="Arial" w:hAnsi="Arial" w:cs="Arial"/>
          <w:sz w:val="22"/>
          <w:szCs w:val="22"/>
        </w:rPr>
        <w:t xml:space="preserve"> Walter je součástí rozsáhlého projektu </w:t>
      </w:r>
      <w:r w:rsidR="001F3029">
        <w:rPr>
          <w:rFonts w:ascii="Arial" w:hAnsi="Arial" w:cs="Arial"/>
          <w:sz w:val="22"/>
          <w:szCs w:val="22"/>
        </w:rPr>
        <w:t xml:space="preserve">s názvem </w:t>
      </w:r>
      <w:proofErr w:type="spellStart"/>
      <w:r w:rsidR="001F3029">
        <w:rPr>
          <w:rFonts w:ascii="Arial" w:hAnsi="Arial" w:cs="Arial"/>
          <w:sz w:val="22"/>
          <w:szCs w:val="22"/>
        </w:rPr>
        <w:t>Waltrovka</w:t>
      </w:r>
      <w:proofErr w:type="spellEnd"/>
      <w:r w:rsidR="001F3029">
        <w:rPr>
          <w:rFonts w:ascii="Arial" w:hAnsi="Arial" w:cs="Arial"/>
          <w:sz w:val="22"/>
          <w:szCs w:val="22"/>
        </w:rPr>
        <w:t xml:space="preserve">, jehož developerem je společnost </w:t>
      </w:r>
      <w:proofErr w:type="spellStart"/>
      <w:r w:rsidR="001F3029">
        <w:rPr>
          <w:rFonts w:ascii="Arial" w:hAnsi="Arial" w:cs="Arial"/>
          <w:sz w:val="22"/>
          <w:szCs w:val="22"/>
        </w:rPr>
        <w:t>Penta</w:t>
      </w:r>
      <w:proofErr w:type="spellEnd"/>
      <w:r w:rsidR="001F30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029">
        <w:rPr>
          <w:rFonts w:ascii="Arial" w:hAnsi="Arial" w:cs="Arial"/>
          <w:sz w:val="22"/>
          <w:szCs w:val="22"/>
        </w:rPr>
        <w:t>Investments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Waltrovka</w:t>
      </w:r>
      <w:proofErr w:type="spellEnd"/>
      <w:r w:rsidR="001F3029">
        <w:rPr>
          <w:rFonts w:ascii="Arial" w:hAnsi="Arial" w:cs="Arial"/>
          <w:sz w:val="22"/>
          <w:szCs w:val="22"/>
        </w:rPr>
        <w:t xml:space="preserve"> zahrnuje bytové domy, rodinné domy, administrativní budovy, obchody a rozsáhlý park. </w:t>
      </w:r>
      <w:r w:rsidR="00A15792">
        <w:rPr>
          <w:rFonts w:ascii="Arial" w:hAnsi="Arial" w:cs="Arial"/>
          <w:sz w:val="22"/>
          <w:szCs w:val="22"/>
        </w:rPr>
        <w:t>I na některých těchto budovách se</w:t>
      </w:r>
      <w:r w:rsidR="00AA2A8D">
        <w:rPr>
          <w:rFonts w:ascii="Arial" w:hAnsi="Arial" w:cs="Arial"/>
          <w:sz w:val="22"/>
          <w:szCs w:val="22"/>
        </w:rPr>
        <w:t xml:space="preserve"> projekčně</w:t>
      </w:r>
      <w:r w:rsidR="00A15792">
        <w:rPr>
          <w:rFonts w:ascii="Arial" w:hAnsi="Arial" w:cs="Arial"/>
          <w:sz w:val="22"/>
          <w:szCs w:val="22"/>
        </w:rPr>
        <w:t xml:space="preserve"> podílela Obermeyer Helika.</w:t>
      </w:r>
    </w:p>
    <w:p w14:paraId="15A1E387" w14:textId="47785440" w:rsidR="00A15792" w:rsidRDefault="00A15792" w:rsidP="001F3029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7E915EF" w14:textId="1D016856" w:rsidR="007D12D7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E7A7C3" wp14:editId="436FF4BF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478915" cy="2314575"/>
            <wp:effectExtent l="0" t="0" r="6985" b="9525"/>
            <wp:wrapTight wrapText="bothSides">
              <wp:wrapPolygon edited="0">
                <wp:start x="0" y="0"/>
                <wp:lineTo x="0" y="21511"/>
                <wp:lineTo x="21424" y="21511"/>
                <wp:lineTo x="214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ter_medicentr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FOTO:</w:t>
      </w:r>
    </w:p>
    <w:p w14:paraId="3CF5AF45" w14:textId="0A7DF3DF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37930CF6" w14:textId="735BB4D6" w:rsidR="007D12D7" w:rsidRDefault="007D12D7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01B8DFC9" w14:textId="333231AD" w:rsidR="007D12D7" w:rsidRDefault="007D12D7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6393C68F" w14:textId="6F331655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11152445" w14:textId="1164314B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Medicentrum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Walter (foto: </w:t>
      </w: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Penta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Investments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)</w:t>
      </w:r>
    </w:p>
    <w:p w14:paraId="731D33BE" w14:textId="0BC511D9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42570792" w14:textId="3EC09DE1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1FCA3625" w14:textId="194F840B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2CF9DB6F" w14:textId="49A0ADA8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022350D8" w14:textId="0BF5C894" w:rsidR="00241FB3" w:rsidRDefault="00241FB3" w:rsidP="00C74E6F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DDA1C4" wp14:editId="6B3ED624">
            <wp:simplePos x="0" y="0"/>
            <wp:positionH relativeFrom="margin">
              <wp:align>left</wp:align>
            </wp:positionH>
            <wp:positionV relativeFrom="margin">
              <wp:posOffset>5353050</wp:posOffset>
            </wp:positionV>
            <wp:extent cx="2353310" cy="1323975"/>
            <wp:effectExtent l="0" t="0" r="889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M_Waltrovka-0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009" cy="132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A3BD6" w14:textId="3813D3D3" w:rsidR="00241FB3" w:rsidRDefault="00241FB3" w:rsidP="00241FB3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0A7668E5" w14:textId="734DD51E" w:rsidR="00241FB3" w:rsidRDefault="00241FB3" w:rsidP="00241FB3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21072C12" w14:textId="7C21C12B" w:rsidR="00241FB3" w:rsidRDefault="00241FB3" w:rsidP="00241FB3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Medicentrum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Walter (foto: </w:t>
      </w: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Penta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Investments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)</w:t>
      </w:r>
    </w:p>
    <w:p w14:paraId="4C50F822" w14:textId="20B1EED2" w:rsidR="00241FB3" w:rsidRDefault="00241FB3" w:rsidP="00C74E6F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594C1E92" w14:textId="4F64CEB7" w:rsidR="00241FB3" w:rsidRDefault="00241FB3" w:rsidP="00C74E6F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32487734" w14:textId="6845851C" w:rsidR="00241FB3" w:rsidRDefault="00241FB3" w:rsidP="00C74E6F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7BA2DF3F" w14:textId="4E107C2E" w:rsidR="00241FB3" w:rsidRDefault="00241FB3" w:rsidP="00C74E6F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C3C1372" wp14:editId="7EC3F8F5">
            <wp:simplePos x="0" y="0"/>
            <wp:positionH relativeFrom="margin">
              <wp:align>left</wp:align>
            </wp:positionH>
            <wp:positionV relativeFrom="margin">
              <wp:posOffset>6848475</wp:posOffset>
            </wp:positionV>
            <wp:extent cx="2371725" cy="158115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PM_Waltrovka-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1E653" w14:textId="50EF5ACF" w:rsidR="00241FB3" w:rsidRDefault="00241FB3" w:rsidP="00C74E6F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46BDCF3A" w14:textId="77777777" w:rsidR="00241FB3" w:rsidRDefault="00241FB3" w:rsidP="00C74E6F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7AC3AC13" w14:textId="4C7CC7A1" w:rsidR="00241FB3" w:rsidRDefault="00241FB3" w:rsidP="00C74E6F">
      <w:pPr>
        <w:spacing w:line="276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6F29094D" w14:textId="77777777" w:rsidR="00241FB3" w:rsidRDefault="00241FB3" w:rsidP="00241FB3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</w:p>
    <w:p w14:paraId="1AA18C8C" w14:textId="1A5E0059" w:rsidR="00241FB3" w:rsidRDefault="00241FB3" w:rsidP="00241FB3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color w:val="000000"/>
          <w:sz w:val="22"/>
          <w:szCs w:val="22"/>
        </w:rPr>
      </w:pP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Medicentrum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Walter (foto: </w:t>
      </w: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Penta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spellStart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Investments</w:t>
      </w:r>
      <w:proofErr w:type="spellEnd"/>
      <w:r>
        <w:rPr>
          <w:rStyle w:val="Zdraznn"/>
          <w:rFonts w:ascii="Arial" w:hAnsi="Arial" w:cs="Arial"/>
          <w:i w:val="0"/>
          <w:color w:val="000000"/>
          <w:sz w:val="22"/>
          <w:szCs w:val="22"/>
        </w:rPr>
        <w:t>)</w:t>
      </w:r>
    </w:p>
    <w:p w14:paraId="0E329342" w14:textId="5D251188" w:rsidR="001074C0" w:rsidRDefault="001074C0" w:rsidP="00C74E6F">
      <w:pPr>
        <w:spacing w:line="276" w:lineRule="auto"/>
        <w:jc w:val="both"/>
        <w:outlineLvl w:val="0"/>
        <w:rPr>
          <w:rFonts w:ascii="Arial" w:hAnsi="Arial" w:cs="Arial"/>
          <w:color w:val="000000"/>
        </w:rPr>
      </w:pPr>
    </w:p>
    <w:p w14:paraId="385BA371" w14:textId="77777777" w:rsidR="00241FB3" w:rsidRDefault="00241FB3" w:rsidP="00C74E6F">
      <w:pPr>
        <w:spacing w:line="276" w:lineRule="auto"/>
        <w:jc w:val="both"/>
        <w:outlineLvl w:val="0"/>
        <w:rPr>
          <w:rFonts w:ascii="Arial" w:hAnsi="Arial" w:cs="Arial"/>
          <w:color w:val="000000"/>
        </w:rPr>
      </w:pPr>
    </w:p>
    <w:p w14:paraId="70B30B60" w14:textId="77777777" w:rsidR="00241FB3" w:rsidRDefault="00241FB3" w:rsidP="003D71F4">
      <w:pPr>
        <w:tabs>
          <w:tab w:val="left" w:pos="9088"/>
        </w:tabs>
        <w:spacing w:line="320" w:lineRule="atLeast"/>
        <w:jc w:val="center"/>
      </w:pPr>
    </w:p>
    <w:p w14:paraId="2340271B" w14:textId="77777777" w:rsidR="00241FB3" w:rsidRDefault="00241FB3" w:rsidP="003D71F4">
      <w:pPr>
        <w:tabs>
          <w:tab w:val="left" w:pos="9088"/>
        </w:tabs>
        <w:spacing w:line="320" w:lineRule="atLeast"/>
        <w:jc w:val="center"/>
      </w:pPr>
    </w:p>
    <w:p w14:paraId="1FC85438" w14:textId="77777777" w:rsidR="00241FB3" w:rsidRDefault="00241FB3" w:rsidP="003D71F4">
      <w:pPr>
        <w:tabs>
          <w:tab w:val="left" w:pos="9088"/>
        </w:tabs>
        <w:spacing w:line="320" w:lineRule="atLeast"/>
        <w:jc w:val="center"/>
      </w:pPr>
    </w:p>
    <w:p w14:paraId="0E329343" w14:textId="1ADA009A" w:rsidR="003D71F4" w:rsidRDefault="00241FB3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  <w:bookmarkStart w:id="1" w:name="_GoBack"/>
      <w:bookmarkEnd w:id="1"/>
    </w:p>
    <w:p w14:paraId="0E329344" w14:textId="346EF218" w:rsidR="003D71F4" w:rsidRDefault="00241FB3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11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0E329345" w14:textId="2797D476" w:rsidR="003A5FF7" w:rsidRDefault="003A5FF7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E329346" w14:textId="23D6CE1C"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329347" w14:textId="00A73D30"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329348" w14:textId="5AA77A09" w:rsidR="003D71F4" w:rsidRDefault="007C4DF2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537">
        <w:rPr>
          <w:rFonts w:ascii="Arial" w:hAnsi="Arial" w:cs="Arial"/>
          <w:bCs/>
          <w:sz w:val="20"/>
          <w:szCs w:val="20"/>
        </w:rPr>
        <w:t>Společnost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>
        <w:rPr>
          <w:rFonts w:ascii="Arial" w:hAnsi="Arial" w:cs="Arial"/>
          <w:b/>
          <w:bCs/>
          <w:sz w:val="20"/>
          <w:szCs w:val="20"/>
        </w:rPr>
        <w:t>a.</w:t>
      </w:r>
      <w:r w:rsidR="003D71F4">
        <w:rPr>
          <w:rFonts w:ascii="Arial" w:hAnsi="Arial" w:cs="Arial"/>
          <w:b/>
          <w:bCs/>
          <w:sz w:val="20"/>
          <w:szCs w:val="20"/>
        </w:rPr>
        <w:t>s.</w:t>
      </w:r>
      <w:r w:rsidR="003D71F4">
        <w:rPr>
          <w:rFonts w:ascii="Arial" w:hAnsi="Arial" w:cs="Arial"/>
          <w:b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 w:rsidR="003D71F4">
        <w:rPr>
          <w:rFonts w:ascii="Arial" w:hAnsi="Arial" w:cs="Arial"/>
          <w:bCs/>
          <w:sz w:val="20"/>
          <w:szCs w:val="20"/>
        </w:rPr>
        <w:t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</w:t>
      </w:r>
      <w:r w:rsidR="0076652F">
        <w:rPr>
          <w:rFonts w:ascii="Arial" w:hAnsi="Arial" w:cs="Arial"/>
          <w:bCs/>
          <w:sz w:val="20"/>
          <w:szCs w:val="20"/>
        </w:rPr>
        <w:t xml:space="preserve"> a letišť</w:t>
      </w:r>
      <w:r w:rsidR="003D71F4">
        <w:rPr>
          <w:rFonts w:ascii="Arial" w:hAnsi="Arial" w:cs="Arial"/>
          <w:bCs/>
          <w:sz w:val="20"/>
          <w:szCs w:val="20"/>
        </w:rPr>
        <w:t xml:space="preserve">. Mezi její nejvýznamnější reference se řadí například Nové divadlo v Plzni, O2 </w:t>
      </w:r>
      <w:proofErr w:type="spellStart"/>
      <w:r w:rsidR="003D71F4">
        <w:rPr>
          <w:rFonts w:ascii="Arial" w:hAnsi="Arial" w:cs="Arial"/>
          <w:bCs/>
          <w:sz w:val="20"/>
          <w:szCs w:val="20"/>
        </w:rPr>
        <w:t>Arena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 xml:space="preserve">, obchodní centra </w:t>
      </w:r>
      <w:r w:rsidR="00996393">
        <w:rPr>
          <w:rFonts w:ascii="Arial" w:hAnsi="Arial" w:cs="Arial"/>
          <w:bCs/>
          <w:sz w:val="20"/>
          <w:szCs w:val="20"/>
        </w:rPr>
        <w:t>Chodov</w:t>
      </w:r>
      <w:r w:rsidR="003D71F4">
        <w:rPr>
          <w:rFonts w:ascii="Arial" w:hAnsi="Arial" w:cs="Arial"/>
          <w:bCs/>
          <w:sz w:val="20"/>
          <w:szCs w:val="20"/>
        </w:rPr>
        <w:t>, Černý Most a</w:t>
      </w:r>
      <w:r w:rsidR="009963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96393">
        <w:rPr>
          <w:rFonts w:ascii="Arial" w:hAnsi="Arial" w:cs="Arial"/>
          <w:bCs/>
          <w:sz w:val="20"/>
          <w:szCs w:val="20"/>
        </w:rPr>
        <w:t>Quadrio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>, Základní škola Roztoky či dětské oddělení Fakultní nemocnice Motol. Má také bohaté zkušenosti s přípravou urbanistických studií v ČR i v zahraničí.</w:t>
      </w:r>
    </w:p>
    <w:p w14:paraId="0E329349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E32934A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s původním názvem </w:t>
      </w:r>
      <w:r w:rsidRPr="00C16ED1">
        <w:rPr>
          <w:rFonts w:ascii="Arial" w:hAnsi="Arial" w:cs="Arial"/>
          <w:bCs/>
          <w:sz w:val="20"/>
          <w:szCs w:val="20"/>
        </w:rPr>
        <w:t>Helika své podnikání v České republice rozběhla v letech 1990−1991</w:t>
      </w:r>
      <w:r w:rsidR="000C4244">
        <w:rPr>
          <w:rFonts w:ascii="Arial" w:hAnsi="Arial" w:cs="Arial"/>
          <w:bCs/>
          <w:sz w:val="20"/>
          <w:szCs w:val="20"/>
        </w:rPr>
        <w:t xml:space="preserve"> a o</w:t>
      </w:r>
      <w:r>
        <w:rPr>
          <w:rFonts w:ascii="Arial" w:hAnsi="Arial" w:cs="Arial"/>
          <w:bCs/>
          <w:sz w:val="20"/>
          <w:szCs w:val="20"/>
        </w:rPr>
        <w:t>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0E32934B" w14:textId="77777777"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32934C" w14:textId="77777777"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0E32934D" w14:textId="77777777"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0E32934E" w14:textId="77777777" w:rsidR="0064498E" w:rsidRPr="003D71F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D71F4">
        <w:rPr>
          <w:rFonts w:ascii="Arial" w:hAnsi="Arial" w:cs="Arial"/>
          <w:sz w:val="20"/>
          <w:szCs w:val="20"/>
          <w:u w:val="single"/>
        </w:rPr>
        <w:t>Kontaktní údaje:</w:t>
      </w:r>
    </w:p>
    <w:p w14:paraId="0E32934F" w14:textId="77777777" w:rsidR="0064498E" w:rsidRPr="002A5DC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E329350" w14:textId="77777777"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D71F4">
        <w:rPr>
          <w:rFonts w:ascii="Arial" w:hAnsi="Arial" w:cs="Arial"/>
          <w:b/>
          <w:sz w:val="20"/>
          <w:szCs w:val="20"/>
        </w:rPr>
        <w:t xml:space="preserve">Crest Communications a.s. </w:t>
      </w:r>
    </w:p>
    <w:p w14:paraId="0E329351" w14:textId="77777777"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Pavlína Skřivánková</w:t>
      </w:r>
      <w:r w:rsidR="003D71F4" w:rsidRPr="003D71F4">
        <w:rPr>
          <w:rFonts w:ascii="Arial" w:hAnsi="Arial" w:cs="Arial"/>
          <w:sz w:val="20"/>
          <w:szCs w:val="20"/>
        </w:rPr>
        <w:tab/>
      </w:r>
    </w:p>
    <w:p w14:paraId="0E329352" w14:textId="77777777"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D71F4">
        <w:rPr>
          <w:rFonts w:ascii="Arial" w:hAnsi="Arial" w:cs="Arial"/>
          <w:sz w:val="20"/>
          <w:szCs w:val="20"/>
        </w:rPr>
        <w:t>Account</w:t>
      </w:r>
      <w:proofErr w:type="spellEnd"/>
      <w:r w:rsidR="00EA3F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F95">
        <w:rPr>
          <w:rFonts w:ascii="Arial" w:hAnsi="Arial" w:cs="Arial"/>
          <w:sz w:val="20"/>
          <w:szCs w:val="20"/>
        </w:rPr>
        <w:t>Executive</w:t>
      </w:r>
      <w:proofErr w:type="spellEnd"/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</w:p>
    <w:p w14:paraId="0E329353" w14:textId="77777777"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731 613 601</w:t>
      </w:r>
    </w:p>
    <w:p w14:paraId="0E329354" w14:textId="77777777" w:rsidR="003D71F4" w:rsidRPr="003D71F4" w:rsidRDefault="00241FB3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8C2F95" w:rsidRPr="00806145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14:paraId="0E329358" w14:textId="48B60597" w:rsidR="00566452" w:rsidRPr="0071426D" w:rsidRDefault="00241FB3" w:rsidP="007142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3D71F4" w:rsidRPr="003D71F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sectPr w:rsidR="00566452" w:rsidRPr="0071426D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95"/>
    <w:rsid w:val="00000A64"/>
    <w:rsid w:val="000020B8"/>
    <w:rsid w:val="000028E1"/>
    <w:rsid w:val="0000484F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6AFD"/>
    <w:rsid w:val="00034492"/>
    <w:rsid w:val="000355C2"/>
    <w:rsid w:val="0004164D"/>
    <w:rsid w:val="00042951"/>
    <w:rsid w:val="00043E8E"/>
    <w:rsid w:val="00047DE6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84622"/>
    <w:rsid w:val="0008587E"/>
    <w:rsid w:val="0009085E"/>
    <w:rsid w:val="00093313"/>
    <w:rsid w:val="00093784"/>
    <w:rsid w:val="00094BEA"/>
    <w:rsid w:val="00095CC2"/>
    <w:rsid w:val="000A4635"/>
    <w:rsid w:val="000A5599"/>
    <w:rsid w:val="000A7B60"/>
    <w:rsid w:val="000B648D"/>
    <w:rsid w:val="000C1404"/>
    <w:rsid w:val="000C2359"/>
    <w:rsid w:val="000C2E9D"/>
    <w:rsid w:val="000C4244"/>
    <w:rsid w:val="000C56AD"/>
    <w:rsid w:val="000C6419"/>
    <w:rsid w:val="000C6CF0"/>
    <w:rsid w:val="000C6EEE"/>
    <w:rsid w:val="000C7EA9"/>
    <w:rsid w:val="000D16A9"/>
    <w:rsid w:val="000D2A12"/>
    <w:rsid w:val="000D7EB8"/>
    <w:rsid w:val="000E0BF5"/>
    <w:rsid w:val="000E27FF"/>
    <w:rsid w:val="000E4FFB"/>
    <w:rsid w:val="000E7404"/>
    <w:rsid w:val="000F115D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174F9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456E1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3A55"/>
    <w:rsid w:val="00177600"/>
    <w:rsid w:val="00181359"/>
    <w:rsid w:val="001819AA"/>
    <w:rsid w:val="00187E42"/>
    <w:rsid w:val="001911C9"/>
    <w:rsid w:val="00192B95"/>
    <w:rsid w:val="001933E6"/>
    <w:rsid w:val="0019344F"/>
    <w:rsid w:val="001950CF"/>
    <w:rsid w:val="0019609A"/>
    <w:rsid w:val="00196634"/>
    <w:rsid w:val="001A0B1D"/>
    <w:rsid w:val="001A0DB8"/>
    <w:rsid w:val="001A142B"/>
    <w:rsid w:val="001A4639"/>
    <w:rsid w:val="001A7B84"/>
    <w:rsid w:val="001C16A2"/>
    <w:rsid w:val="001C3B7F"/>
    <w:rsid w:val="001C3D97"/>
    <w:rsid w:val="001C7BA6"/>
    <w:rsid w:val="001D7078"/>
    <w:rsid w:val="001F085B"/>
    <w:rsid w:val="001F1A50"/>
    <w:rsid w:val="001F3029"/>
    <w:rsid w:val="00204A76"/>
    <w:rsid w:val="00204ECB"/>
    <w:rsid w:val="00206226"/>
    <w:rsid w:val="002102E2"/>
    <w:rsid w:val="0021460F"/>
    <w:rsid w:val="00214636"/>
    <w:rsid w:val="00214E16"/>
    <w:rsid w:val="002229B1"/>
    <w:rsid w:val="00224279"/>
    <w:rsid w:val="00231510"/>
    <w:rsid w:val="00231795"/>
    <w:rsid w:val="00232390"/>
    <w:rsid w:val="00233A2F"/>
    <w:rsid w:val="00234F66"/>
    <w:rsid w:val="002364BB"/>
    <w:rsid w:val="00237788"/>
    <w:rsid w:val="00241FB3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63D0"/>
    <w:rsid w:val="00257A2C"/>
    <w:rsid w:val="002609E7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865AA"/>
    <w:rsid w:val="002871B2"/>
    <w:rsid w:val="00290860"/>
    <w:rsid w:val="00292815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C1C0C"/>
    <w:rsid w:val="002C4A2F"/>
    <w:rsid w:val="002D2C76"/>
    <w:rsid w:val="002D3574"/>
    <w:rsid w:val="002D6835"/>
    <w:rsid w:val="002D7DB4"/>
    <w:rsid w:val="002E3F44"/>
    <w:rsid w:val="002E55E8"/>
    <w:rsid w:val="002E70A4"/>
    <w:rsid w:val="002E79E4"/>
    <w:rsid w:val="002E7EFE"/>
    <w:rsid w:val="002F02A5"/>
    <w:rsid w:val="002F167C"/>
    <w:rsid w:val="003001EA"/>
    <w:rsid w:val="00303B95"/>
    <w:rsid w:val="0030612E"/>
    <w:rsid w:val="003253F9"/>
    <w:rsid w:val="00327349"/>
    <w:rsid w:val="00331BFE"/>
    <w:rsid w:val="0033358D"/>
    <w:rsid w:val="00342C47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9D5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499"/>
    <w:rsid w:val="003B4590"/>
    <w:rsid w:val="003B7D76"/>
    <w:rsid w:val="003C18CA"/>
    <w:rsid w:val="003C3530"/>
    <w:rsid w:val="003D22A6"/>
    <w:rsid w:val="003D3665"/>
    <w:rsid w:val="003D56D8"/>
    <w:rsid w:val="003D71F4"/>
    <w:rsid w:val="003D72CB"/>
    <w:rsid w:val="003D7971"/>
    <w:rsid w:val="003E18D3"/>
    <w:rsid w:val="003E19CC"/>
    <w:rsid w:val="003E7AEF"/>
    <w:rsid w:val="003F0D39"/>
    <w:rsid w:val="003F16E6"/>
    <w:rsid w:val="003F326E"/>
    <w:rsid w:val="003F728B"/>
    <w:rsid w:val="003F7FEF"/>
    <w:rsid w:val="004050A4"/>
    <w:rsid w:val="00405D64"/>
    <w:rsid w:val="0041395E"/>
    <w:rsid w:val="00413F54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3308"/>
    <w:rsid w:val="004606DF"/>
    <w:rsid w:val="0046149E"/>
    <w:rsid w:val="00462D96"/>
    <w:rsid w:val="00464B7A"/>
    <w:rsid w:val="00466038"/>
    <w:rsid w:val="0047180C"/>
    <w:rsid w:val="00473A1E"/>
    <w:rsid w:val="004801A1"/>
    <w:rsid w:val="004836FC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D50CC"/>
    <w:rsid w:val="004E19F8"/>
    <w:rsid w:val="004E5923"/>
    <w:rsid w:val="004E690A"/>
    <w:rsid w:val="004F089A"/>
    <w:rsid w:val="004F464A"/>
    <w:rsid w:val="004F5D08"/>
    <w:rsid w:val="004F7335"/>
    <w:rsid w:val="00501E6B"/>
    <w:rsid w:val="00503C28"/>
    <w:rsid w:val="00504E83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32B01"/>
    <w:rsid w:val="0053329D"/>
    <w:rsid w:val="00533A09"/>
    <w:rsid w:val="005375BB"/>
    <w:rsid w:val="00550876"/>
    <w:rsid w:val="005522FF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760AB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B53BE"/>
    <w:rsid w:val="005C15DD"/>
    <w:rsid w:val="005C38D4"/>
    <w:rsid w:val="005C3F07"/>
    <w:rsid w:val="005C5D12"/>
    <w:rsid w:val="005E017A"/>
    <w:rsid w:val="005E1A3D"/>
    <w:rsid w:val="005F0992"/>
    <w:rsid w:val="005F79F2"/>
    <w:rsid w:val="0060003B"/>
    <w:rsid w:val="00602EF2"/>
    <w:rsid w:val="00602F52"/>
    <w:rsid w:val="00604E2A"/>
    <w:rsid w:val="006068F6"/>
    <w:rsid w:val="0060697E"/>
    <w:rsid w:val="00611BDF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6696F"/>
    <w:rsid w:val="006744E3"/>
    <w:rsid w:val="00674C5F"/>
    <w:rsid w:val="0067558F"/>
    <w:rsid w:val="0067606A"/>
    <w:rsid w:val="006812EF"/>
    <w:rsid w:val="006821E1"/>
    <w:rsid w:val="00682883"/>
    <w:rsid w:val="006836E7"/>
    <w:rsid w:val="006871DD"/>
    <w:rsid w:val="00687DD0"/>
    <w:rsid w:val="006A575A"/>
    <w:rsid w:val="006A586B"/>
    <w:rsid w:val="006B1272"/>
    <w:rsid w:val="006B617A"/>
    <w:rsid w:val="006C16F0"/>
    <w:rsid w:val="006C3196"/>
    <w:rsid w:val="006C6D24"/>
    <w:rsid w:val="006C7603"/>
    <w:rsid w:val="006D0441"/>
    <w:rsid w:val="006D1ED6"/>
    <w:rsid w:val="006D6D34"/>
    <w:rsid w:val="006E21F9"/>
    <w:rsid w:val="006E2230"/>
    <w:rsid w:val="006E55B0"/>
    <w:rsid w:val="006E5773"/>
    <w:rsid w:val="006F62A9"/>
    <w:rsid w:val="00700B8B"/>
    <w:rsid w:val="00701D98"/>
    <w:rsid w:val="00702F7C"/>
    <w:rsid w:val="0071426D"/>
    <w:rsid w:val="00716C55"/>
    <w:rsid w:val="0071706C"/>
    <w:rsid w:val="007210F2"/>
    <w:rsid w:val="0072382D"/>
    <w:rsid w:val="00724A26"/>
    <w:rsid w:val="00731896"/>
    <w:rsid w:val="00732FC9"/>
    <w:rsid w:val="0074153E"/>
    <w:rsid w:val="007422A3"/>
    <w:rsid w:val="0075464E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4A7E"/>
    <w:rsid w:val="00776242"/>
    <w:rsid w:val="00776E09"/>
    <w:rsid w:val="00777AE5"/>
    <w:rsid w:val="007805FC"/>
    <w:rsid w:val="0078589A"/>
    <w:rsid w:val="00791096"/>
    <w:rsid w:val="007920DE"/>
    <w:rsid w:val="00795AA4"/>
    <w:rsid w:val="007A0C0F"/>
    <w:rsid w:val="007A2FC1"/>
    <w:rsid w:val="007B16DE"/>
    <w:rsid w:val="007B2A1F"/>
    <w:rsid w:val="007B43EC"/>
    <w:rsid w:val="007B640D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12D7"/>
    <w:rsid w:val="007D2394"/>
    <w:rsid w:val="007D7035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7E5B"/>
    <w:rsid w:val="008159CC"/>
    <w:rsid w:val="00821A2F"/>
    <w:rsid w:val="00823F4D"/>
    <w:rsid w:val="008279A7"/>
    <w:rsid w:val="00831123"/>
    <w:rsid w:val="00833651"/>
    <w:rsid w:val="00835CE0"/>
    <w:rsid w:val="00841B32"/>
    <w:rsid w:val="00844CF7"/>
    <w:rsid w:val="00856440"/>
    <w:rsid w:val="008576F7"/>
    <w:rsid w:val="00861A75"/>
    <w:rsid w:val="00863D6C"/>
    <w:rsid w:val="00864419"/>
    <w:rsid w:val="00866F47"/>
    <w:rsid w:val="00867FFE"/>
    <w:rsid w:val="0087426C"/>
    <w:rsid w:val="00874AA7"/>
    <w:rsid w:val="00877C73"/>
    <w:rsid w:val="008828C3"/>
    <w:rsid w:val="00883F7D"/>
    <w:rsid w:val="00885792"/>
    <w:rsid w:val="008861F4"/>
    <w:rsid w:val="00886819"/>
    <w:rsid w:val="008878A3"/>
    <w:rsid w:val="00890A39"/>
    <w:rsid w:val="00892FC9"/>
    <w:rsid w:val="0089623F"/>
    <w:rsid w:val="00896B85"/>
    <w:rsid w:val="008A0A05"/>
    <w:rsid w:val="008A2DE0"/>
    <w:rsid w:val="008B0668"/>
    <w:rsid w:val="008B3F6B"/>
    <w:rsid w:val="008B6441"/>
    <w:rsid w:val="008B6C16"/>
    <w:rsid w:val="008B7D70"/>
    <w:rsid w:val="008C2F95"/>
    <w:rsid w:val="008C7937"/>
    <w:rsid w:val="008D0C26"/>
    <w:rsid w:val="008D37AB"/>
    <w:rsid w:val="008D520A"/>
    <w:rsid w:val="008E025D"/>
    <w:rsid w:val="008E086C"/>
    <w:rsid w:val="008E134C"/>
    <w:rsid w:val="008E7E43"/>
    <w:rsid w:val="008F4C3A"/>
    <w:rsid w:val="0090074B"/>
    <w:rsid w:val="009016D6"/>
    <w:rsid w:val="009022F3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51548"/>
    <w:rsid w:val="00956A2E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68B7"/>
    <w:rsid w:val="00987F99"/>
    <w:rsid w:val="00991587"/>
    <w:rsid w:val="0099274A"/>
    <w:rsid w:val="00996393"/>
    <w:rsid w:val="009967D4"/>
    <w:rsid w:val="009A34F1"/>
    <w:rsid w:val="009A3709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134"/>
    <w:rsid w:val="009D34CC"/>
    <w:rsid w:val="009D6961"/>
    <w:rsid w:val="009D7F2E"/>
    <w:rsid w:val="009E2871"/>
    <w:rsid w:val="009E2E08"/>
    <w:rsid w:val="009E395C"/>
    <w:rsid w:val="009E3B17"/>
    <w:rsid w:val="009E53F6"/>
    <w:rsid w:val="009F4014"/>
    <w:rsid w:val="009F4FC4"/>
    <w:rsid w:val="00A02AD6"/>
    <w:rsid w:val="00A04D8B"/>
    <w:rsid w:val="00A0680E"/>
    <w:rsid w:val="00A069D4"/>
    <w:rsid w:val="00A1299C"/>
    <w:rsid w:val="00A1331B"/>
    <w:rsid w:val="00A15792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36974"/>
    <w:rsid w:val="00A4734C"/>
    <w:rsid w:val="00A51166"/>
    <w:rsid w:val="00A52E9F"/>
    <w:rsid w:val="00A57075"/>
    <w:rsid w:val="00A638A4"/>
    <w:rsid w:val="00A63FD2"/>
    <w:rsid w:val="00A72E67"/>
    <w:rsid w:val="00A757B6"/>
    <w:rsid w:val="00A76DD7"/>
    <w:rsid w:val="00A805AA"/>
    <w:rsid w:val="00A81607"/>
    <w:rsid w:val="00A855F9"/>
    <w:rsid w:val="00A90E05"/>
    <w:rsid w:val="00A94188"/>
    <w:rsid w:val="00A95020"/>
    <w:rsid w:val="00A9594D"/>
    <w:rsid w:val="00AA1E3E"/>
    <w:rsid w:val="00AA2A8D"/>
    <w:rsid w:val="00AA2CC3"/>
    <w:rsid w:val="00AA4AFC"/>
    <w:rsid w:val="00AA4DE5"/>
    <w:rsid w:val="00AA5F2E"/>
    <w:rsid w:val="00AA7EEE"/>
    <w:rsid w:val="00AB128C"/>
    <w:rsid w:val="00AB27A6"/>
    <w:rsid w:val="00AC1390"/>
    <w:rsid w:val="00AC397E"/>
    <w:rsid w:val="00AC76CB"/>
    <w:rsid w:val="00AD7A3B"/>
    <w:rsid w:val="00AE3464"/>
    <w:rsid w:val="00AE73BB"/>
    <w:rsid w:val="00AF3B6B"/>
    <w:rsid w:val="00B00592"/>
    <w:rsid w:val="00B0100F"/>
    <w:rsid w:val="00B03A0F"/>
    <w:rsid w:val="00B16452"/>
    <w:rsid w:val="00B23386"/>
    <w:rsid w:val="00B24700"/>
    <w:rsid w:val="00B261E9"/>
    <w:rsid w:val="00B272E5"/>
    <w:rsid w:val="00B275FD"/>
    <w:rsid w:val="00B35D75"/>
    <w:rsid w:val="00B36073"/>
    <w:rsid w:val="00B360B6"/>
    <w:rsid w:val="00B3778B"/>
    <w:rsid w:val="00B416E7"/>
    <w:rsid w:val="00B41E33"/>
    <w:rsid w:val="00B4374F"/>
    <w:rsid w:val="00B43955"/>
    <w:rsid w:val="00B43F6D"/>
    <w:rsid w:val="00B507E8"/>
    <w:rsid w:val="00B53385"/>
    <w:rsid w:val="00B53F17"/>
    <w:rsid w:val="00B54282"/>
    <w:rsid w:val="00B550A5"/>
    <w:rsid w:val="00B578B8"/>
    <w:rsid w:val="00B6059C"/>
    <w:rsid w:val="00B62DDC"/>
    <w:rsid w:val="00B72AB1"/>
    <w:rsid w:val="00B733BE"/>
    <w:rsid w:val="00B736F8"/>
    <w:rsid w:val="00B75CE3"/>
    <w:rsid w:val="00B76FB5"/>
    <w:rsid w:val="00B773AC"/>
    <w:rsid w:val="00B8019A"/>
    <w:rsid w:val="00B8034C"/>
    <w:rsid w:val="00B80E79"/>
    <w:rsid w:val="00B82650"/>
    <w:rsid w:val="00B82D11"/>
    <w:rsid w:val="00B83CEC"/>
    <w:rsid w:val="00B84A79"/>
    <w:rsid w:val="00B869B0"/>
    <w:rsid w:val="00B879A9"/>
    <w:rsid w:val="00B923C7"/>
    <w:rsid w:val="00B923DE"/>
    <w:rsid w:val="00B932AB"/>
    <w:rsid w:val="00B97CE0"/>
    <w:rsid w:val="00BA174C"/>
    <w:rsid w:val="00BA5C6D"/>
    <w:rsid w:val="00BA6913"/>
    <w:rsid w:val="00BA7CFB"/>
    <w:rsid w:val="00BB21EA"/>
    <w:rsid w:val="00BB3AD5"/>
    <w:rsid w:val="00BB7182"/>
    <w:rsid w:val="00BC29AF"/>
    <w:rsid w:val="00BC3A59"/>
    <w:rsid w:val="00BD3CED"/>
    <w:rsid w:val="00BD47A9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1D2D"/>
    <w:rsid w:val="00C02194"/>
    <w:rsid w:val="00C04816"/>
    <w:rsid w:val="00C0540E"/>
    <w:rsid w:val="00C1053B"/>
    <w:rsid w:val="00C14BC6"/>
    <w:rsid w:val="00C15272"/>
    <w:rsid w:val="00C16ED1"/>
    <w:rsid w:val="00C17BDD"/>
    <w:rsid w:val="00C2656A"/>
    <w:rsid w:val="00C30677"/>
    <w:rsid w:val="00C31084"/>
    <w:rsid w:val="00C341F7"/>
    <w:rsid w:val="00C3467F"/>
    <w:rsid w:val="00C42BB8"/>
    <w:rsid w:val="00C46875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4E6F"/>
    <w:rsid w:val="00C7580F"/>
    <w:rsid w:val="00C760C6"/>
    <w:rsid w:val="00C82F04"/>
    <w:rsid w:val="00C83DE5"/>
    <w:rsid w:val="00C917FD"/>
    <w:rsid w:val="00C919B9"/>
    <w:rsid w:val="00C930AF"/>
    <w:rsid w:val="00C9628A"/>
    <w:rsid w:val="00C9642D"/>
    <w:rsid w:val="00C96933"/>
    <w:rsid w:val="00C97FD6"/>
    <w:rsid w:val="00CA0F3F"/>
    <w:rsid w:val="00CA1B05"/>
    <w:rsid w:val="00CA472B"/>
    <w:rsid w:val="00CA52BC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0F"/>
    <w:rsid w:val="00CC7B5A"/>
    <w:rsid w:val="00CD16A2"/>
    <w:rsid w:val="00CD3A3F"/>
    <w:rsid w:val="00CD67C4"/>
    <w:rsid w:val="00CD781D"/>
    <w:rsid w:val="00CE3898"/>
    <w:rsid w:val="00CE53AA"/>
    <w:rsid w:val="00CE65AD"/>
    <w:rsid w:val="00CE7028"/>
    <w:rsid w:val="00CE7DFD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4664"/>
    <w:rsid w:val="00D16697"/>
    <w:rsid w:val="00D168AD"/>
    <w:rsid w:val="00D22077"/>
    <w:rsid w:val="00D261BB"/>
    <w:rsid w:val="00D26F2B"/>
    <w:rsid w:val="00D32C12"/>
    <w:rsid w:val="00D402FB"/>
    <w:rsid w:val="00D416A0"/>
    <w:rsid w:val="00D41921"/>
    <w:rsid w:val="00D4506C"/>
    <w:rsid w:val="00D50237"/>
    <w:rsid w:val="00D50D3D"/>
    <w:rsid w:val="00D54ED3"/>
    <w:rsid w:val="00D56F82"/>
    <w:rsid w:val="00D622D2"/>
    <w:rsid w:val="00D64134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74DF"/>
    <w:rsid w:val="00DA1175"/>
    <w:rsid w:val="00DA3F19"/>
    <w:rsid w:val="00DA49A5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2FC7"/>
    <w:rsid w:val="00E13033"/>
    <w:rsid w:val="00E13537"/>
    <w:rsid w:val="00E177F1"/>
    <w:rsid w:val="00E22E87"/>
    <w:rsid w:val="00E25288"/>
    <w:rsid w:val="00E25C64"/>
    <w:rsid w:val="00E26671"/>
    <w:rsid w:val="00E30E65"/>
    <w:rsid w:val="00E337B9"/>
    <w:rsid w:val="00E34B66"/>
    <w:rsid w:val="00E35A29"/>
    <w:rsid w:val="00E4452F"/>
    <w:rsid w:val="00E44D6C"/>
    <w:rsid w:val="00E45D3B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3FC9"/>
    <w:rsid w:val="00EA58CA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04C3"/>
    <w:rsid w:val="00EF66D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0098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1380"/>
    <w:rsid w:val="00F613EC"/>
    <w:rsid w:val="00F630CB"/>
    <w:rsid w:val="00F63CD6"/>
    <w:rsid w:val="00F65FC1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5777"/>
    <w:rsid w:val="00FA74A6"/>
    <w:rsid w:val="00FB0205"/>
    <w:rsid w:val="00FB17B1"/>
    <w:rsid w:val="00FB2E96"/>
    <w:rsid w:val="00FB597E"/>
    <w:rsid w:val="00FB610E"/>
    <w:rsid w:val="00FC009A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2932F"/>
  <w15:docId w15:val="{3A5A1D35-41E7-494D-854C-2CC926FD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  <w:style w:type="paragraph" w:styleId="Revize">
    <w:name w:val="Revision"/>
    <w:hidden/>
    <w:uiPriority w:val="99"/>
    <w:semiHidden/>
    <w:rsid w:val="003E1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avlina.skrivan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b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bermeye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47EE-F62F-40C7-8F34-67D5C2F3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4672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klara.kolinova</dc:creator>
  <cp:lastModifiedBy>Tereza Sadílková</cp:lastModifiedBy>
  <cp:revision>5</cp:revision>
  <cp:lastPrinted>2016-11-21T11:53:00Z</cp:lastPrinted>
  <dcterms:created xsi:type="dcterms:W3CDTF">2018-03-06T08:32:00Z</dcterms:created>
  <dcterms:modified xsi:type="dcterms:W3CDTF">2018-03-06T10:35:00Z</dcterms:modified>
</cp:coreProperties>
</file>